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FEF50" w14:textId="344A3DAD" w:rsidR="00615899" w:rsidRDefault="005D38CE">
      <w:r>
        <w:t xml:space="preserve">Hello UKLO teachers. </w:t>
      </w:r>
    </w:p>
    <w:p w14:paraId="40BB2B39" w14:textId="124375B3" w:rsidR="005D38CE" w:rsidRPr="0052124A" w:rsidRDefault="005D38CE">
      <w:pPr>
        <w:rPr>
          <w:b/>
          <w:bCs/>
        </w:rPr>
      </w:pPr>
      <w:r w:rsidRPr="0052124A">
        <w:rPr>
          <w:b/>
          <w:bCs/>
        </w:rPr>
        <w:t>Breakthrough difficulty</w:t>
      </w:r>
    </w:p>
    <w:p w14:paraId="44813F81" w14:textId="3D77A8A8" w:rsidR="005D38CE" w:rsidRDefault="00BF2D32">
      <w:r>
        <w:t>To our surprise, we found that this year’s Breakthrough test was really hard for the competitors. Our evidence is partly feedback from teachers, but also the average scores for the problem/level combinations. For those of you with an interest in numbers, here are the averages</w:t>
      </w:r>
      <w:r w:rsidR="00CF02D4">
        <w:t xml:space="preserve"> for all levels</w:t>
      </w:r>
      <w:r>
        <w:t xml:space="preserve"> presented as percentages:</w:t>
      </w:r>
    </w:p>
    <w:tbl>
      <w:tblPr>
        <w:tblW w:w="6640" w:type="dxa"/>
        <w:tblLook w:val="04A0" w:firstRow="1" w:lastRow="0" w:firstColumn="1" w:lastColumn="0" w:noHBand="0" w:noVBand="1"/>
      </w:tblPr>
      <w:tblGrid>
        <w:gridCol w:w="1096"/>
        <w:gridCol w:w="1618"/>
        <w:gridCol w:w="1403"/>
        <w:gridCol w:w="1550"/>
        <w:gridCol w:w="1248"/>
      </w:tblGrid>
      <w:tr w:rsidR="00CF02D4" w:rsidRPr="00CF02D4" w14:paraId="5C715E4C" w14:textId="77777777" w:rsidTr="00CF02D4">
        <w:trPr>
          <w:trHeight w:val="650"/>
        </w:trPr>
        <w:tc>
          <w:tcPr>
            <w:tcW w:w="960" w:type="dxa"/>
            <w:tcBorders>
              <w:top w:val="single" w:sz="8" w:space="0" w:color="auto"/>
              <w:left w:val="single" w:sz="8" w:space="0" w:color="auto"/>
              <w:bottom w:val="single" w:sz="8" w:space="0" w:color="auto"/>
              <w:right w:val="single" w:sz="8" w:space="0" w:color="auto"/>
            </w:tcBorders>
            <w:vAlign w:val="center"/>
            <w:hideMark/>
          </w:tcPr>
          <w:p w14:paraId="1676A0CD"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Problem</w:t>
            </w:r>
          </w:p>
        </w:tc>
        <w:tc>
          <w:tcPr>
            <w:tcW w:w="1580" w:type="dxa"/>
            <w:tcBorders>
              <w:top w:val="single" w:sz="8" w:space="0" w:color="auto"/>
              <w:left w:val="nil"/>
              <w:bottom w:val="single" w:sz="8" w:space="0" w:color="auto"/>
              <w:right w:val="single" w:sz="8" w:space="0" w:color="auto"/>
            </w:tcBorders>
            <w:vAlign w:val="center"/>
            <w:hideMark/>
          </w:tcPr>
          <w:p w14:paraId="6003A0B4"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Breakthrough</w:t>
            </w:r>
          </w:p>
        </w:tc>
        <w:tc>
          <w:tcPr>
            <w:tcW w:w="1340" w:type="dxa"/>
            <w:tcBorders>
              <w:top w:val="single" w:sz="8" w:space="0" w:color="auto"/>
              <w:left w:val="nil"/>
              <w:bottom w:val="single" w:sz="8" w:space="0" w:color="auto"/>
              <w:right w:val="single" w:sz="8" w:space="0" w:color="auto"/>
            </w:tcBorders>
            <w:vAlign w:val="center"/>
            <w:hideMark/>
          </w:tcPr>
          <w:p w14:paraId="0638F721"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Foundation</w:t>
            </w:r>
          </w:p>
        </w:tc>
        <w:tc>
          <w:tcPr>
            <w:tcW w:w="1520" w:type="dxa"/>
            <w:tcBorders>
              <w:top w:val="single" w:sz="8" w:space="0" w:color="auto"/>
              <w:left w:val="nil"/>
              <w:bottom w:val="single" w:sz="8" w:space="0" w:color="auto"/>
              <w:right w:val="single" w:sz="8" w:space="0" w:color="auto"/>
            </w:tcBorders>
            <w:vAlign w:val="center"/>
            <w:hideMark/>
          </w:tcPr>
          <w:p w14:paraId="526D6961"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Intermediate</w:t>
            </w:r>
          </w:p>
        </w:tc>
        <w:tc>
          <w:tcPr>
            <w:tcW w:w="1240" w:type="dxa"/>
            <w:tcBorders>
              <w:top w:val="single" w:sz="8" w:space="0" w:color="auto"/>
              <w:left w:val="nil"/>
              <w:bottom w:val="single" w:sz="8" w:space="0" w:color="auto"/>
              <w:right w:val="single" w:sz="8" w:space="0" w:color="auto"/>
            </w:tcBorders>
            <w:vAlign w:val="center"/>
            <w:hideMark/>
          </w:tcPr>
          <w:p w14:paraId="4A709783"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Advanced</w:t>
            </w:r>
          </w:p>
        </w:tc>
      </w:tr>
      <w:tr w:rsidR="00CF02D4" w:rsidRPr="00CF02D4" w14:paraId="420FF2F8"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043B5E0F"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#1</w:t>
            </w:r>
          </w:p>
        </w:tc>
        <w:tc>
          <w:tcPr>
            <w:tcW w:w="1580" w:type="dxa"/>
            <w:tcBorders>
              <w:top w:val="nil"/>
              <w:left w:val="nil"/>
              <w:bottom w:val="single" w:sz="8" w:space="0" w:color="auto"/>
              <w:right w:val="single" w:sz="8" w:space="0" w:color="auto"/>
            </w:tcBorders>
            <w:vAlign w:val="center"/>
            <w:hideMark/>
          </w:tcPr>
          <w:p w14:paraId="74940DC2" w14:textId="0916508E"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22</w:t>
            </w:r>
          </w:p>
        </w:tc>
        <w:tc>
          <w:tcPr>
            <w:tcW w:w="1340" w:type="dxa"/>
            <w:tcBorders>
              <w:top w:val="nil"/>
              <w:left w:val="nil"/>
              <w:bottom w:val="single" w:sz="8" w:space="0" w:color="auto"/>
              <w:right w:val="single" w:sz="8" w:space="0" w:color="auto"/>
            </w:tcBorders>
            <w:vAlign w:val="center"/>
            <w:hideMark/>
          </w:tcPr>
          <w:p w14:paraId="6EE0C109"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520" w:type="dxa"/>
            <w:tcBorders>
              <w:top w:val="nil"/>
              <w:left w:val="nil"/>
              <w:bottom w:val="single" w:sz="8" w:space="0" w:color="auto"/>
              <w:right w:val="single" w:sz="8" w:space="0" w:color="auto"/>
            </w:tcBorders>
            <w:vAlign w:val="center"/>
            <w:hideMark/>
          </w:tcPr>
          <w:p w14:paraId="3F5A7653"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240" w:type="dxa"/>
            <w:tcBorders>
              <w:top w:val="nil"/>
              <w:left w:val="nil"/>
              <w:bottom w:val="single" w:sz="8" w:space="0" w:color="auto"/>
              <w:right w:val="single" w:sz="8" w:space="0" w:color="auto"/>
            </w:tcBorders>
            <w:vAlign w:val="center"/>
            <w:hideMark/>
          </w:tcPr>
          <w:p w14:paraId="0C7A11F7"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r>
      <w:tr w:rsidR="00CF02D4" w:rsidRPr="00CF02D4" w14:paraId="11E4E042"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78E8DD72"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#2</w:t>
            </w:r>
          </w:p>
        </w:tc>
        <w:tc>
          <w:tcPr>
            <w:tcW w:w="1580" w:type="dxa"/>
            <w:tcBorders>
              <w:top w:val="nil"/>
              <w:left w:val="nil"/>
              <w:bottom w:val="single" w:sz="8" w:space="0" w:color="auto"/>
              <w:right w:val="single" w:sz="8" w:space="0" w:color="auto"/>
            </w:tcBorders>
            <w:vAlign w:val="center"/>
            <w:hideMark/>
          </w:tcPr>
          <w:p w14:paraId="188457F3"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28</w:t>
            </w:r>
          </w:p>
        </w:tc>
        <w:tc>
          <w:tcPr>
            <w:tcW w:w="1340" w:type="dxa"/>
            <w:tcBorders>
              <w:top w:val="nil"/>
              <w:left w:val="nil"/>
              <w:bottom w:val="single" w:sz="8" w:space="0" w:color="auto"/>
              <w:right w:val="single" w:sz="8" w:space="0" w:color="auto"/>
            </w:tcBorders>
            <w:vAlign w:val="center"/>
            <w:hideMark/>
          </w:tcPr>
          <w:p w14:paraId="282ED0BB"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42</w:t>
            </w:r>
          </w:p>
        </w:tc>
        <w:tc>
          <w:tcPr>
            <w:tcW w:w="1520" w:type="dxa"/>
            <w:tcBorders>
              <w:top w:val="nil"/>
              <w:left w:val="nil"/>
              <w:bottom w:val="single" w:sz="8" w:space="0" w:color="auto"/>
              <w:right w:val="single" w:sz="8" w:space="0" w:color="auto"/>
            </w:tcBorders>
            <w:vAlign w:val="center"/>
            <w:hideMark/>
          </w:tcPr>
          <w:p w14:paraId="270A6C67"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240" w:type="dxa"/>
            <w:tcBorders>
              <w:top w:val="nil"/>
              <w:left w:val="nil"/>
              <w:bottom w:val="single" w:sz="8" w:space="0" w:color="auto"/>
              <w:right w:val="single" w:sz="8" w:space="0" w:color="auto"/>
            </w:tcBorders>
            <w:vAlign w:val="center"/>
            <w:hideMark/>
          </w:tcPr>
          <w:p w14:paraId="55ED766C"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r>
      <w:tr w:rsidR="00CF02D4" w:rsidRPr="00CF02D4" w14:paraId="45B224F0"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147C0159"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#3</w:t>
            </w:r>
          </w:p>
        </w:tc>
        <w:tc>
          <w:tcPr>
            <w:tcW w:w="1580" w:type="dxa"/>
            <w:tcBorders>
              <w:top w:val="nil"/>
              <w:left w:val="nil"/>
              <w:bottom w:val="single" w:sz="8" w:space="0" w:color="auto"/>
              <w:right w:val="single" w:sz="8" w:space="0" w:color="auto"/>
            </w:tcBorders>
            <w:vAlign w:val="center"/>
            <w:hideMark/>
          </w:tcPr>
          <w:p w14:paraId="744C5DBD"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32</w:t>
            </w:r>
          </w:p>
        </w:tc>
        <w:tc>
          <w:tcPr>
            <w:tcW w:w="1340" w:type="dxa"/>
            <w:tcBorders>
              <w:top w:val="nil"/>
              <w:left w:val="nil"/>
              <w:bottom w:val="single" w:sz="8" w:space="0" w:color="auto"/>
              <w:right w:val="single" w:sz="8" w:space="0" w:color="auto"/>
            </w:tcBorders>
            <w:vAlign w:val="center"/>
            <w:hideMark/>
          </w:tcPr>
          <w:p w14:paraId="30B51485"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57</w:t>
            </w:r>
          </w:p>
        </w:tc>
        <w:tc>
          <w:tcPr>
            <w:tcW w:w="1520" w:type="dxa"/>
            <w:tcBorders>
              <w:top w:val="nil"/>
              <w:left w:val="nil"/>
              <w:bottom w:val="single" w:sz="8" w:space="0" w:color="auto"/>
              <w:right w:val="single" w:sz="8" w:space="0" w:color="auto"/>
            </w:tcBorders>
            <w:vAlign w:val="center"/>
            <w:hideMark/>
          </w:tcPr>
          <w:p w14:paraId="2DE10BB5"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240" w:type="dxa"/>
            <w:tcBorders>
              <w:top w:val="nil"/>
              <w:left w:val="nil"/>
              <w:bottom w:val="single" w:sz="8" w:space="0" w:color="auto"/>
              <w:right w:val="single" w:sz="8" w:space="0" w:color="auto"/>
            </w:tcBorders>
            <w:vAlign w:val="center"/>
            <w:hideMark/>
          </w:tcPr>
          <w:p w14:paraId="2D8AECFB"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r>
      <w:tr w:rsidR="00CF02D4" w:rsidRPr="00CF02D4" w14:paraId="2A8FC6CC"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5E3FD72A"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#4</w:t>
            </w:r>
          </w:p>
        </w:tc>
        <w:tc>
          <w:tcPr>
            <w:tcW w:w="1580" w:type="dxa"/>
            <w:tcBorders>
              <w:top w:val="nil"/>
              <w:left w:val="nil"/>
              <w:bottom w:val="single" w:sz="8" w:space="0" w:color="auto"/>
              <w:right w:val="single" w:sz="8" w:space="0" w:color="auto"/>
            </w:tcBorders>
            <w:vAlign w:val="center"/>
            <w:hideMark/>
          </w:tcPr>
          <w:p w14:paraId="522E4724"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340" w:type="dxa"/>
            <w:tcBorders>
              <w:top w:val="nil"/>
              <w:left w:val="nil"/>
              <w:bottom w:val="single" w:sz="8" w:space="0" w:color="auto"/>
              <w:right w:val="single" w:sz="8" w:space="0" w:color="auto"/>
            </w:tcBorders>
            <w:vAlign w:val="center"/>
            <w:hideMark/>
          </w:tcPr>
          <w:p w14:paraId="546C0499"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45</w:t>
            </w:r>
          </w:p>
        </w:tc>
        <w:tc>
          <w:tcPr>
            <w:tcW w:w="1520" w:type="dxa"/>
            <w:tcBorders>
              <w:top w:val="nil"/>
              <w:left w:val="nil"/>
              <w:bottom w:val="single" w:sz="8" w:space="0" w:color="auto"/>
              <w:right w:val="single" w:sz="8" w:space="0" w:color="auto"/>
            </w:tcBorders>
            <w:vAlign w:val="center"/>
            <w:hideMark/>
          </w:tcPr>
          <w:p w14:paraId="4EF93739"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62</w:t>
            </w:r>
          </w:p>
        </w:tc>
        <w:tc>
          <w:tcPr>
            <w:tcW w:w="1240" w:type="dxa"/>
            <w:tcBorders>
              <w:top w:val="nil"/>
              <w:left w:val="nil"/>
              <w:bottom w:val="single" w:sz="8" w:space="0" w:color="auto"/>
              <w:right w:val="single" w:sz="8" w:space="0" w:color="auto"/>
            </w:tcBorders>
            <w:vAlign w:val="center"/>
            <w:hideMark/>
          </w:tcPr>
          <w:p w14:paraId="49C87726"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r>
      <w:tr w:rsidR="00CF02D4" w:rsidRPr="00CF02D4" w14:paraId="4B28DE8A"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68CA395A"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#5</w:t>
            </w:r>
          </w:p>
        </w:tc>
        <w:tc>
          <w:tcPr>
            <w:tcW w:w="1580" w:type="dxa"/>
            <w:tcBorders>
              <w:top w:val="nil"/>
              <w:left w:val="nil"/>
              <w:bottom w:val="single" w:sz="8" w:space="0" w:color="auto"/>
              <w:right w:val="single" w:sz="8" w:space="0" w:color="auto"/>
            </w:tcBorders>
            <w:vAlign w:val="center"/>
            <w:hideMark/>
          </w:tcPr>
          <w:p w14:paraId="31072935"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340" w:type="dxa"/>
            <w:tcBorders>
              <w:top w:val="nil"/>
              <w:left w:val="nil"/>
              <w:bottom w:val="single" w:sz="8" w:space="0" w:color="auto"/>
              <w:right w:val="single" w:sz="8" w:space="0" w:color="auto"/>
            </w:tcBorders>
            <w:vAlign w:val="center"/>
            <w:hideMark/>
          </w:tcPr>
          <w:p w14:paraId="7AC4A53A"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50</w:t>
            </w:r>
          </w:p>
        </w:tc>
        <w:tc>
          <w:tcPr>
            <w:tcW w:w="1520" w:type="dxa"/>
            <w:tcBorders>
              <w:top w:val="nil"/>
              <w:left w:val="nil"/>
              <w:bottom w:val="single" w:sz="8" w:space="0" w:color="auto"/>
              <w:right w:val="single" w:sz="8" w:space="0" w:color="auto"/>
            </w:tcBorders>
            <w:vAlign w:val="center"/>
            <w:hideMark/>
          </w:tcPr>
          <w:p w14:paraId="65038D24"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67</w:t>
            </w:r>
          </w:p>
        </w:tc>
        <w:tc>
          <w:tcPr>
            <w:tcW w:w="1240" w:type="dxa"/>
            <w:tcBorders>
              <w:top w:val="nil"/>
              <w:left w:val="nil"/>
              <w:bottom w:val="single" w:sz="8" w:space="0" w:color="auto"/>
              <w:right w:val="single" w:sz="8" w:space="0" w:color="auto"/>
            </w:tcBorders>
            <w:vAlign w:val="center"/>
            <w:hideMark/>
          </w:tcPr>
          <w:p w14:paraId="544A8DA5"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r>
      <w:tr w:rsidR="00CF02D4" w:rsidRPr="00CF02D4" w14:paraId="65E80CC9"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79EE27AD"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#6</w:t>
            </w:r>
          </w:p>
        </w:tc>
        <w:tc>
          <w:tcPr>
            <w:tcW w:w="1580" w:type="dxa"/>
            <w:tcBorders>
              <w:top w:val="nil"/>
              <w:left w:val="nil"/>
              <w:bottom w:val="single" w:sz="8" w:space="0" w:color="auto"/>
              <w:right w:val="single" w:sz="8" w:space="0" w:color="auto"/>
            </w:tcBorders>
            <w:vAlign w:val="center"/>
            <w:hideMark/>
          </w:tcPr>
          <w:p w14:paraId="407505FE"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340" w:type="dxa"/>
            <w:tcBorders>
              <w:top w:val="nil"/>
              <w:left w:val="nil"/>
              <w:bottom w:val="single" w:sz="8" w:space="0" w:color="auto"/>
              <w:right w:val="single" w:sz="8" w:space="0" w:color="auto"/>
            </w:tcBorders>
            <w:vAlign w:val="center"/>
            <w:hideMark/>
          </w:tcPr>
          <w:p w14:paraId="6473BBB6"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520" w:type="dxa"/>
            <w:tcBorders>
              <w:top w:val="nil"/>
              <w:left w:val="nil"/>
              <w:bottom w:val="single" w:sz="8" w:space="0" w:color="auto"/>
              <w:right w:val="single" w:sz="8" w:space="0" w:color="auto"/>
            </w:tcBorders>
            <w:vAlign w:val="center"/>
            <w:hideMark/>
          </w:tcPr>
          <w:p w14:paraId="46F5182C"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42</w:t>
            </w:r>
          </w:p>
        </w:tc>
        <w:tc>
          <w:tcPr>
            <w:tcW w:w="1240" w:type="dxa"/>
            <w:tcBorders>
              <w:top w:val="nil"/>
              <w:left w:val="nil"/>
              <w:bottom w:val="single" w:sz="8" w:space="0" w:color="auto"/>
              <w:right w:val="single" w:sz="8" w:space="0" w:color="auto"/>
            </w:tcBorders>
            <w:vAlign w:val="center"/>
            <w:hideMark/>
          </w:tcPr>
          <w:p w14:paraId="43AD2EC5"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r>
      <w:tr w:rsidR="00CF02D4" w:rsidRPr="00CF02D4" w14:paraId="65974DA3"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123F7754"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#7</w:t>
            </w:r>
          </w:p>
        </w:tc>
        <w:tc>
          <w:tcPr>
            <w:tcW w:w="1580" w:type="dxa"/>
            <w:tcBorders>
              <w:top w:val="nil"/>
              <w:left w:val="nil"/>
              <w:bottom w:val="single" w:sz="8" w:space="0" w:color="auto"/>
              <w:right w:val="single" w:sz="8" w:space="0" w:color="auto"/>
            </w:tcBorders>
            <w:vAlign w:val="center"/>
            <w:hideMark/>
          </w:tcPr>
          <w:p w14:paraId="27D1921B"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340" w:type="dxa"/>
            <w:tcBorders>
              <w:top w:val="nil"/>
              <w:left w:val="nil"/>
              <w:bottom w:val="single" w:sz="8" w:space="0" w:color="auto"/>
              <w:right w:val="single" w:sz="8" w:space="0" w:color="auto"/>
            </w:tcBorders>
            <w:vAlign w:val="center"/>
            <w:hideMark/>
          </w:tcPr>
          <w:p w14:paraId="2DDEDF51"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520" w:type="dxa"/>
            <w:tcBorders>
              <w:top w:val="nil"/>
              <w:left w:val="nil"/>
              <w:bottom w:val="single" w:sz="8" w:space="0" w:color="auto"/>
              <w:right w:val="single" w:sz="8" w:space="0" w:color="auto"/>
            </w:tcBorders>
            <w:vAlign w:val="center"/>
            <w:hideMark/>
          </w:tcPr>
          <w:p w14:paraId="5A29E12B"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62</w:t>
            </w:r>
          </w:p>
        </w:tc>
        <w:tc>
          <w:tcPr>
            <w:tcW w:w="1240" w:type="dxa"/>
            <w:tcBorders>
              <w:top w:val="nil"/>
              <w:left w:val="nil"/>
              <w:bottom w:val="single" w:sz="8" w:space="0" w:color="auto"/>
              <w:right w:val="single" w:sz="8" w:space="0" w:color="auto"/>
            </w:tcBorders>
            <w:vAlign w:val="center"/>
            <w:hideMark/>
          </w:tcPr>
          <w:p w14:paraId="13B0180C"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r>
      <w:tr w:rsidR="00CF02D4" w:rsidRPr="00CF02D4" w14:paraId="560032FB"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788A58C7"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#A1</w:t>
            </w:r>
          </w:p>
        </w:tc>
        <w:tc>
          <w:tcPr>
            <w:tcW w:w="1580" w:type="dxa"/>
            <w:tcBorders>
              <w:top w:val="nil"/>
              <w:left w:val="nil"/>
              <w:bottom w:val="single" w:sz="8" w:space="0" w:color="auto"/>
              <w:right w:val="single" w:sz="8" w:space="0" w:color="auto"/>
            </w:tcBorders>
            <w:vAlign w:val="center"/>
            <w:hideMark/>
          </w:tcPr>
          <w:p w14:paraId="6E7CC014"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340" w:type="dxa"/>
            <w:tcBorders>
              <w:top w:val="nil"/>
              <w:left w:val="nil"/>
              <w:bottom w:val="single" w:sz="8" w:space="0" w:color="auto"/>
              <w:right w:val="single" w:sz="8" w:space="0" w:color="auto"/>
            </w:tcBorders>
            <w:vAlign w:val="center"/>
            <w:hideMark/>
          </w:tcPr>
          <w:p w14:paraId="42E1ADC9"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520" w:type="dxa"/>
            <w:tcBorders>
              <w:top w:val="nil"/>
              <w:left w:val="nil"/>
              <w:bottom w:val="single" w:sz="8" w:space="0" w:color="auto"/>
              <w:right w:val="single" w:sz="8" w:space="0" w:color="auto"/>
            </w:tcBorders>
            <w:vAlign w:val="center"/>
            <w:hideMark/>
          </w:tcPr>
          <w:p w14:paraId="66D4CEDC"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240" w:type="dxa"/>
            <w:tcBorders>
              <w:top w:val="nil"/>
              <w:left w:val="nil"/>
              <w:bottom w:val="single" w:sz="8" w:space="0" w:color="auto"/>
              <w:right w:val="single" w:sz="8" w:space="0" w:color="auto"/>
            </w:tcBorders>
            <w:vAlign w:val="center"/>
            <w:hideMark/>
          </w:tcPr>
          <w:p w14:paraId="0D10BBC5"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43</w:t>
            </w:r>
          </w:p>
        </w:tc>
      </w:tr>
      <w:tr w:rsidR="00CF02D4" w:rsidRPr="00CF02D4" w14:paraId="52794BA7"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60B0ACC9"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#A2</w:t>
            </w:r>
          </w:p>
        </w:tc>
        <w:tc>
          <w:tcPr>
            <w:tcW w:w="1580" w:type="dxa"/>
            <w:tcBorders>
              <w:top w:val="nil"/>
              <w:left w:val="nil"/>
              <w:bottom w:val="single" w:sz="8" w:space="0" w:color="auto"/>
              <w:right w:val="single" w:sz="8" w:space="0" w:color="auto"/>
            </w:tcBorders>
            <w:vAlign w:val="center"/>
            <w:hideMark/>
          </w:tcPr>
          <w:p w14:paraId="74E1808B"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340" w:type="dxa"/>
            <w:tcBorders>
              <w:top w:val="nil"/>
              <w:left w:val="nil"/>
              <w:bottom w:val="single" w:sz="8" w:space="0" w:color="auto"/>
              <w:right w:val="single" w:sz="8" w:space="0" w:color="auto"/>
            </w:tcBorders>
            <w:vAlign w:val="center"/>
            <w:hideMark/>
          </w:tcPr>
          <w:p w14:paraId="0A0D596C"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520" w:type="dxa"/>
            <w:tcBorders>
              <w:top w:val="nil"/>
              <w:left w:val="nil"/>
              <w:bottom w:val="single" w:sz="8" w:space="0" w:color="auto"/>
              <w:right w:val="single" w:sz="8" w:space="0" w:color="auto"/>
            </w:tcBorders>
            <w:vAlign w:val="center"/>
            <w:hideMark/>
          </w:tcPr>
          <w:p w14:paraId="3D2C40B4"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240" w:type="dxa"/>
            <w:tcBorders>
              <w:top w:val="nil"/>
              <w:left w:val="nil"/>
              <w:bottom w:val="single" w:sz="8" w:space="0" w:color="auto"/>
              <w:right w:val="single" w:sz="8" w:space="0" w:color="auto"/>
            </w:tcBorders>
            <w:vAlign w:val="center"/>
            <w:hideMark/>
          </w:tcPr>
          <w:p w14:paraId="65BB0345"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34</w:t>
            </w:r>
          </w:p>
        </w:tc>
      </w:tr>
      <w:tr w:rsidR="00CF02D4" w:rsidRPr="00CF02D4" w14:paraId="09AFF580"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12581A7D"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#A3</w:t>
            </w:r>
          </w:p>
        </w:tc>
        <w:tc>
          <w:tcPr>
            <w:tcW w:w="1580" w:type="dxa"/>
            <w:tcBorders>
              <w:top w:val="nil"/>
              <w:left w:val="nil"/>
              <w:bottom w:val="single" w:sz="8" w:space="0" w:color="auto"/>
              <w:right w:val="single" w:sz="8" w:space="0" w:color="auto"/>
            </w:tcBorders>
            <w:vAlign w:val="center"/>
            <w:hideMark/>
          </w:tcPr>
          <w:p w14:paraId="58FCF890"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340" w:type="dxa"/>
            <w:tcBorders>
              <w:top w:val="nil"/>
              <w:left w:val="nil"/>
              <w:bottom w:val="single" w:sz="8" w:space="0" w:color="auto"/>
              <w:right w:val="single" w:sz="8" w:space="0" w:color="auto"/>
            </w:tcBorders>
            <w:vAlign w:val="center"/>
            <w:hideMark/>
          </w:tcPr>
          <w:p w14:paraId="7BD88D44"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520" w:type="dxa"/>
            <w:tcBorders>
              <w:top w:val="nil"/>
              <w:left w:val="nil"/>
              <w:bottom w:val="single" w:sz="8" w:space="0" w:color="auto"/>
              <w:right w:val="single" w:sz="8" w:space="0" w:color="auto"/>
            </w:tcBorders>
            <w:vAlign w:val="center"/>
            <w:hideMark/>
          </w:tcPr>
          <w:p w14:paraId="3DB06B8E"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240" w:type="dxa"/>
            <w:tcBorders>
              <w:top w:val="nil"/>
              <w:left w:val="nil"/>
              <w:bottom w:val="single" w:sz="8" w:space="0" w:color="auto"/>
              <w:right w:val="single" w:sz="8" w:space="0" w:color="auto"/>
            </w:tcBorders>
            <w:vAlign w:val="center"/>
            <w:hideMark/>
          </w:tcPr>
          <w:p w14:paraId="341AF82F"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56</w:t>
            </w:r>
          </w:p>
        </w:tc>
      </w:tr>
      <w:tr w:rsidR="00CF02D4" w:rsidRPr="00CF02D4" w14:paraId="4E52F5B2"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3E69DB7C"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#A4</w:t>
            </w:r>
          </w:p>
        </w:tc>
        <w:tc>
          <w:tcPr>
            <w:tcW w:w="1580" w:type="dxa"/>
            <w:tcBorders>
              <w:top w:val="nil"/>
              <w:left w:val="nil"/>
              <w:bottom w:val="single" w:sz="8" w:space="0" w:color="auto"/>
              <w:right w:val="single" w:sz="8" w:space="0" w:color="auto"/>
            </w:tcBorders>
            <w:vAlign w:val="center"/>
            <w:hideMark/>
          </w:tcPr>
          <w:p w14:paraId="7E15EF6C"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340" w:type="dxa"/>
            <w:tcBorders>
              <w:top w:val="nil"/>
              <w:left w:val="nil"/>
              <w:bottom w:val="single" w:sz="8" w:space="0" w:color="auto"/>
              <w:right w:val="single" w:sz="8" w:space="0" w:color="auto"/>
            </w:tcBorders>
            <w:vAlign w:val="center"/>
            <w:hideMark/>
          </w:tcPr>
          <w:p w14:paraId="2A8EF819"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520" w:type="dxa"/>
            <w:tcBorders>
              <w:top w:val="nil"/>
              <w:left w:val="nil"/>
              <w:bottom w:val="single" w:sz="8" w:space="0" w:color="auto"/>
              <w:right w:val="single" w:sz="8" w:space="0" w:color="auto"/>
            </w:tcBorders>
            <w:vAlign w:val="center"/>
            <w:hideMark/>
          </w:tcPr>
          <w:p w14:paraId="49D0A648"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240" w:type="dxa"/>
            <w:tcBorders>
              <w:top w:val="nil"/>
              <w:left w:val="nil"/>
              <w:bottom w:val="single" w:sz="8" w:space="0" w:color="auto"/>
              <w:right w:val="single" w:sz="8" w:space="0" w:color="auto"/>
            </w:tcBorders>
            <w:vAlign w:val="center"/>
            <w:hideMark/>
          </w:tcPr>
          <w:p w14:paraId="6487F1C5"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17</w:t>
            </w:r>
          </w:p>
        </w:tc>
      </w:tr>
      <w:tr w:rsidR="00CF02D4" w:rsidRPr="00CF02D4" w14:paraId="0218916E" w14:textId="77777777" w:rsidTr="00CF02D4">
        <w:trPr>
          <w:trHeight w:val="330"/>
        </w:trPr>
        <w:tc>
          <w:tcPr>
            <w:tcW w:w="960" w:type="dxa"/>
            <w:tcBorders>
              <w:top w:val="nil"/>
              <w:left w:val="single" w:sz="8" w:space="0" w:color="auto"/>
              <w:bottom w:val="single" w:sz="8" w:space="0" w:color="auto"/>
              <w:right w:val="single" w:sz="8" w:space="0" w:color="auto"/>
            </w:tcBorders>
            <w:vAlign w:val="center"/>
            <w:hideMark/>
          </w:tcPr>
          <w:p w14:paraId="5FA8936A"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#A5</w:t>
            </w:r>
          </w:p>
        </w:tc>
        <w:tc>
          <w:tcPr>
            <w:tcW w:w="1580" w:type="dxa"/>
            <w:tcBorders>
              <w:top w:val="nil"/>
              <w:left w:val="nil"/>
              <w:bottom w:val="single" w:sz="8" w:space="0" w:color="auto"/>
              <w:right w:val="single" w:sz="8" w:space="0" w:color="auto"/>
            </w:tcBorders>
            <w:vAlign w:val="center"/>
            <w:hideMark/>
          </w:tcPr>
          <w:p w14:paraId="612C3CF8"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340" w:type="dxa"/>
            <w:tcBorders>
              <w:top w:val="nil"/>
              <w:left w:val="nil"/>
              <w:bottom w:val="single" w:sz="8" w:space="0" w:color="auto"/>
              <w:right w:val="single" w:sz="8" w:space="0" w:color="auto"/>
            </w:tcBorders>
            <w:vAlign w:val="center"/>
            <w:hideMark/>
          </w:tcPr>
          <w:p w14:paraId="792BF2C5"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520" w:type="dxa"/>
            <w:tcBorders>
              <w:top w:val="nil"/>
              <w:left w:val="nil"/>
              <w:bottom w:val="single" w:sz="8" w:space="0" w:color="auto"/>
              <w:right w:val="single" w:sz="8" w:space="0" w:color="auto"/>
            </w:tcBorders>
            <w:vAlign w:val="center"/>
            <w:hideMark/>
          </w:tcPr>
          <w:p w14:paraId="260D795D" w14:textId="77777777" w:rsidR="00CF02D4" w:rsidRPr="00CF02D4" w:rsidRDefault="00CF02D4" w:rsidP="00CF02D4">
            <w:pPr>
              <w:spacing w:after="0" w:line="240" w:lineRule="auto"/>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 </w:t>
            </w:r>
          </w:p>
        </w:tc>
        <w:tc>
          <w:tcPr>
            <w:tcW w:w="1240" w:type="dxa"/>
            <w:tcBorders>
              <w:top w:val="nil"/>
              <w:left w:val="nil"/>
              <w:bottom w:val="single" w:sz="8" w:space="0" w:color="auto"/>
              <w:right w:val="single" w:sz="8" w:space="0" w:color="auto"/>
            </w:tcBorders>
            <w:vAlign w:val="center"/>
            <w:hideMark/>
          </w:tcPr>
          <w:p w14:paraId="6DF599C2" w14:textId="77777777" w:rsidR="00CF02D4" w:rsidRPr="00CF02D4" w:rsidRDefault="00CF02D4" w:rsidP="00CF02D4">
            <w:pPr>
              <w:spacing w:after="0" w:line="240" w:lineRule="auto"/>
              <w:jc w:val="right"/>
              <w:rPr>
                <w:rFonts w:ascii="Aptos" w:eastAsia="Times New Roman" w:hAnsi="Aptos" w:cs="Times New Roman"/>
                <w:color w:val="000000"/>
                <w:kern w:val="0"/>
                <w:lang w:eastAsia="en-GB"/>
                <w14:ligatures w14:val="none"/>
              </w:rPr>
            </w:pPr>
            <w:r w:rsidRPr="00CF02D4">
              <w:rPr>
                <w:rFonts w:ascii="Aptos" w:eastAsia="Times New Roman" w:hAnsi="Aptos" w:cs="Times New Roman"/>
                <w:color w:val="000000"/>
                <w:kern w:val="0"/>
                <w:lang w:eastAsia="en-GB"/>
                <w14:ligatures w14:val="none"/>
              </w:rPr>
              <w:t>16</w:t>
            </w:r>
          </w:p>
        </w:tc>
      </w:tr>
    </w:tbl>
    <w:p w14:paraId="3BDC36E5" w14:textId="77777777" w:rsidR="00BF2D32" w:rsidRDefault="00BF2D32"/>
    <w:p w14:paraId="4EDC23DC" w14:textId="7E740704" w:rsidR="00CF02D4" w:rsidRDefault="00CF02D4">
      <w:r>
        <w:t xml:space="preserve">The Breakthrough figures are clearly not what we’d hope for, and we’ll try ever so hard to avoid similar figures next year. If you have despondent Breakthrough competitors, please assure them that we had no idea ... </w:t>
      </w:r>
      <w:r w:rsidR="00A21C24">
        <w:t xml:space="preserve">If you have any ideas about how we could do better, please let us know! </w:t>
      </w:r>
    </w:p>
    <w:p w14:paraId="6C4E7F60" w14:textId="50155F81" w:rsidR="00A21C24" w:rsidRPr="0052124A" w:rsidRDefault="00A21C24">
      <w:pPr>
        <w:rPr>
          <w:b/>
          <w:bCs/>
        </w:rPr>
      </w:pPr>
      <w:r w:rsidRPr="0052124A">
        <w:rPr>
          <w:b/>
          <w:bCs/>
        </w:rPr>
        <w:t>Past papers</w:t>
      </w:r>
    </w:p>
    <w:p w14:paraId="43EDAB34" w14:textId="7EE50DAA" w:rsidR="00A21C24" w:rsidRDefault="00A21C24">
      <w:r>
        <w:t xml:space="preserve">We’ve uploaded all the papers from Rounds 1 and 2 to the website, so if you want to go over them you’ll find them at </w:t>
      </w:r>
      <w:r w:rsidR="0052124A" w:rsidRPr="0052124A">
        <w:t>https://www.uklo.org/past-exam-papers/</w:t>
      </w:r>
      <w:r w:rsidR="0052124A">
        <w:t>.</w:t>
      </w:r>
    </w:p>
    <w:p w14:paraId="0C81A7F1" w14:textId="77777777" w:rsidR="00CF02D4" w:rsidRDefault="00CF02D4"/>
    <w:p w14:paraId="1381A903" w14:textId="77777777" w:rsidR="00BF2D32" w:rsidRPr="00BF2D32" w:rsidRDefault="00BF2D32" w:rsidP="00BF2D32"/>
    <w:p w14:paraId="2FB99E98" w14:textId="77777777" w:rsidR="00BF2D32" w:rsidRDefault="00BF2D32"/>
    <w:sectPr w:rsidR="00BF2D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99"/>
    <w:rsid w:val="0052124A"/>
    <w:rsid w:val="005D38CE"/>
    <w:rsid w:val="00615899"/>
    <w:rsid w:val="00A21C24"/>
    <w:rsid w:val="00AD230C"/>
    <w:rsid w:val="00BF2D32"/>
    <w:rsid w:val="00CF02D4"/>
    <w:rsid w:val="00E91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C507C"/>
  <w15:chartTrackingRefBased/>
  <w15:docId w15:val="{C6644825-1865-44F0-98C1-0EE54EB2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8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8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8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8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8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8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8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8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8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8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8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8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8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8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8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8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8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899"/>
    <w:rPr>
      <w:rFonts w:eastAsiaTheme="majorEastAsia" w:cstheme="majorBidi"/>
      <w:color w:val="272727" w:themeColor="text1" w:themeTint="D8"/>
    </w:rPr>
  </w:style>
  <w:style w:type="paragraph" w:styleId="Title">
    <w:name w:val="Title"/>
    <w:basedOn w:val="Normal"/>
    <w:next w:val="Normal"/>
    <w:link w:val="TitleChar"/>
    <w:uiPriority w:val="10"/>
    <w:qFormat/>
    <w:rsid w:val="006158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8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8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8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899"/>
    <w:pPr>
      <w:spacing w:before="160"/>
      <w:jc w:val="center"/>
    </w:pPr>
    <w:rPr>
      <w:i/>
      <w:iCs/>
      <w:color w:val="404040" w:themeColor="text1" w:themeTint="BF"/>
    </w:rPr>
  </w:style>
  <w:style w:type="character" w:customStyle="1" w:styleId="QuoteChar">
    <w:name w:val="Quote Char"/>
    <w:basedOn w:val="DefaultParagraphFont"/>
    <w:link w:val="Quote"/>
    <w:uiPriority w:val="29"/>
    <w:rsid w:val="00615899"/>
    <w:rPr>
      <w:i/>
      <w:iCs/>
      <w:color w:val="404040" w:themeColor="text1" w:themeTint="BF"/>
    </w:rPr>
  </w:style>
  <w:style w:type="paragraph" w:styleId="ListParagraph">
    <w:name w:val="List Paragraph"/>
    <w:basedOn w:val="Normal"/>
    <w:uiPriority w:val="34"/>
    <w:qFormat/>
    <w:rsid w:val="00615899"/>
    <w:pPr>
      <w:ind w:left="720"/>
      <w:contextualSpacing/>
    </w:pPr>
  </w:style>
  <w:style w:type="character" w:styleId="IntenseEmphasis">
    <w:name w:val="Intense Emphasis"/>
    <w:basedOn w:val="DefaultParagraphFont"/>
    <w:uiPriority w:val="21"/>
    <w:qFormat/>
    <w:rsid w:val="00615899"/>
    <w:rPr>
      <w:i/>
      <w:iCs/>
      <w:color w:val="0F4761" w:themeColor="accent1" w:themeShade="BF"/>
    </w:rPr>
  </w:style>
  <w:style w:type="paragraph" w:styleId="IntenseQuote">
    <w:name w:val="Intense Quote"/>
    <w:basedOn w:val="Normal"/>
    <w:next w:val="Normal"/>
    <w:link w:val="IntenseQuoteChar"/>
    <w:uiPriority w:val="30"/>
    <w:qFormat/>
    <w:rsid w:val="006158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899"/>
    <w:rPr>
      <w:i/>
      <w:iCs/>
      <w:color w:val="0F4761" w:themeColor="accent1" w:themeShade="BF"/>
    </w:rPr>
  </w:style>
  <w:style w:type="character" w:styleId="IntenseReference">
    <w:name w:val="Intense Reference"/>
    <w:basedOn w:val="DefaultParagraphFont"/>
    <w:uiPriority w:val="32"/>
    <w:qFormat/>
    <w:rsid w:val="00615899"/>
    <w:rPr>
      <w:b/>
      <w:bCs/>
      <w:smallCaps/>
      <w:color w:val="0F4761" w:themeColor="accent1" w:themeShade="BF"/>
      <w:spacing w:val="5"/>
    </w:rPr>
  </w:style>
  <w:style w:type="table" w:styleId="TableGrid">
    <w:name w:val="Table Grid"/>
    <w:basedOn w:val="TableNormal"/>
    <w:uiPriority w:val="39"/>
    <w:rsid w:val="00BF2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156</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2</cp:revision>
  <dcterms:created xsi:type="dcterms:W3CDTF">2026-03-12T18:22:00Z</dcterms:created>
  <dcterms:modified xsi:type="dcterms:W3CDTF">2026-03-12T18:22:00Z</dcterms:modified>
</cp:coreProperties>
</file>